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AEB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A455E"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>Лекция №</w:t>
      </w:r>
      <w:r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>7</w:t>
      </w:r>
      <w:r w:rsidRPr="007A455E"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 xml:space="preserve"> (2 часа)</w:t>
      </w:r>
    </w:p>
    <w:p w:rsidR="00B97AEB" w:rsidRPr="00DD4A66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D4A66">
        <w:rPr>
          <w:rFonts w:ascii="Times New Roman" w:hAnsi="Times New Roman" w:cs="Times New Roman"/>
          <w:b/>
          <w:bCs/>
          <w:iCs/>
          <w:sz w:val="24"/>
          <w:szCs w:val="24"/>
        </w:rPr>
        <w:t>ОБОРУДОВАНИЕ ДЛЯ ДОБЫЧИ ПОЛЕЗНОГО ИСКОПАЕМОГО ГЕОТЕХНОЛОГИЧЕСКИМИ СПОСОБАМИ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Добычное оборудование используют двух типов </w:t>
      </w:r>
      <w:proofErr w:type="gram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</w:t>
      </w:r>
      <w:proofErr w:type="gram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>: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отделения от массива и дост</w:t>
      </w:r>
      <w:r>
        <w:rPr>
          <w:rFonts w:ascii="Times New Roman" w:hAnsi="Times New Roman" w:cs="Times New Roman"/>
          <w:bCs/>
          <w:iCs/>
          <w:sz w:val="24"/>
          <w:szCs w:val="24"/>
        </w:rPr>
        <w:t>авки полезного ископаемого к заб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ою скважины;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подъема полезного ископаемого на поверхность.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К первому типу относят: колонны перфориро</w:t>
      </w:r>
      <w:r>
        <w:rPr>
          <w:rFonts w:ascii="Times New Roman" w:hAnsi="Times New Roman" w:cs="Times New Roman"/>
          <w:bCs/>
          <w:iCs/>
          <w:sz w:val="24"/>
          <w:szCs w:val="24"/>
        </w:rPr>
        <w:t>ванных труб; сква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жинные гидромониторы; скважинные нагреватели (горелки, электронагреватели), вибраторы, скважинные излучатели и др.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 второму типу относят: подъемники, эрлифты, гидроэлеваторы,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погружные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насосы, колонны эксплуатационных труб.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Тип применяемого добычного </w:t>
      </w:r>
      <w:r>
        <w:rPr>
          <w:rFonts w:ascii="Times New Roman" w:hAnsi="Times New Roman" w:cs="Times New Roman"/>
          <w:bCs/>
          <w:iCs/>
          <w:sz w:val="24"/>
          <w:szCs w:val="24"/>
        </w:rPr>
        <w:t>оборудования определяется спосо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бом разработки. Забойное оборудов</w:t>
      </w:r>
      <w:r>
        <w:rPr>
          <w:rFonts w:ascii="Times New Roman" w:hAnsi="Times New Roman" w:cs="Times New Roman"/>
          <w:bCs/>
          <w:iCs/>
          <w:sz w:val="24"/>
          <w:szCs w:val="24"/>
        </w:rPr>
        <w:t>ание включает колонну эксплуата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ционных труб, всевозможные перфорированные фильтры,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пакеры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и, в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отдельных случаях (например, при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скважинной гидродобыче), испол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нительные органы, предназначенные для отделения полезного ископаемого от массива.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Конкретный набор добычного оборудования может быть самым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различным не только при использовании различных методов, но и при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отработке разнотипных месторождений одним и </w:t>
      </w:r>
      <w:proofErr w:type="gram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тем</w:t>
      </w:r>
      <w:proofErr w:type="gram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же методом.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Так, при подземной выплавке серы эксплуатационная колонна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включает три концентрических става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труб: диаметром 6"–8" – для по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дачи воды; диаметром 3"–4" – для вы</w:t>
      </w:r>
      <w:r>
        <w:rPr>
          <w:rFonts w:ascii="Times New Roman" w:hAnsi="Times New Roman" w:cs="Times New Roman"/>
          <w:bCs/>
          <w:iCs/>
          <w:sz w:val="24"/>
          <w:szCs w:val="24"/>
        </w:rPr>
        <w:t>дачи полезного ископаемого; диа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метром 1" – для подачи сжатого воздуха, используемого для тран</w:t>
      </w:r>
      <w:r>
        <w:rPr>
          <w:rFonts w:ascii="Times New Roman" w:hAnsi="Times New Roman" w:cs="Times New Roman"/>
          <w:bCs/>
          <w:iCs/>
          <w:sz w:val="24"/>
          <w:szCs w:val="24"/>
        </w:rPr>
        <w:t>спор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тирования полезного ископаемого. </w:t>
      </w:r>
      <w:proofErr w:type="gram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В забойной части ставов установлен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пакер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>, отделяющий перфорацию для подвода теплоносителя в пласт от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перфорации для поступления в став расплавленной серы.</w:t>
      </w:r>
      <w:proofErr w:type="gramEnd"/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Аналогично выглядит и забойное оборудование при подземном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растворении солей.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Выбор оборудования для скважинной гидродобычи зависит от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прочностных характеристик полезного ископаемого, глубины залегания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и гидростатических условий.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Гидродобычной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агрегат – гидромонитор –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может быть: телескопическим, поворотным, на гибком трубопроводе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т. п. Само забойное оборудование может опускаться в одну или две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скважины. Оборудование скважины для подземного выщелачивания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разделяют </w:t>
      </w:r>
      <w:proofErr w:type="gram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на</w:t>
      </w:r>
      <w:proofErr w:type="gram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нагнетательное и откачное.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Эксплуатационные трубы изготавливают из кислотоустойчивых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материалов. В скважинах располагают трубчатые фильтры с круглой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или щелевой перфорацией.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Процесс подъема полезного ископаемого может происходить: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энергией нагнетаемого рабочего агента;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вводимой в скважину энергией сжатого воздуха или газа;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·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погружными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насосами;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гидроэлеваторами.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Наиболее простым и эффективным средством подъема является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нагнетательный эрлифт. Воздух подается по воздухопроводу, а продукт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поднимается по кольцевому пространству между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воздухоподающей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gram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обсадной</w:t>
      </w:r>
      <w:proofErr w:type="gram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трубами. Нижняя часть воздухопровода перфорирована.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Достоинствами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эрлифтного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п</w:t>
      </w:r>
      <w:r>
        <w:rPr>
          <w:rFonts w:ascii="Times New Roman" w:hAnsi="Times New Roman" w:cs="Times New Roman"/>
          <w:bCs/>
          <w:iCs/>
          <w:sz w:val="24"/>
          <w:szCs w:val="24"/>
        </w:rPr>
        <w:t>одъема являются простота, надеж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ность в работе, отсутствие движущихся частей, возможность свободного выноса частиц пород, сопутствующих продуктивным растворам.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Недостатками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эрлифтного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подъема являются относительно низкий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КПД (не более 10 %) и необходимос</w:t>
      </w:r>
      <w:r>
        <w:rPr>
          <w:rFonts w:ascii="Times New Roman" w:hAnsi="Times New Roman" w:cs="Times New Roman"/>
          <w:bCs/>
          <w:iCs/>
          <w:sz w:val="24"/>
          <w:szCs w:val="24"/>
        </w:rPr>
        <w:t>ть наличия специального компрес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сорного оборудования.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Физика процесса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эрлифтного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подъема связана с подъемом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гидросмеси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за счет энергии расширения газа, разности скоростей жидкой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газообразной фаз, работы пузырька газа как негерметичного поршня,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снижения удельного веса смеси, поднятия жидкости по закону сообщающихся сосудов. Существует несколько взглядов на процесс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откачки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жидкости эрлифтом, тем не </w:t>
      </w:r>
      <w:proofErr w:type="gram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менее</w:t>
      </w:r>
      <w:proofErr w:type="gram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с</w:t>
      </w:r>
      <w:r>
        <w:rPr>
          <w:rFonts w:ascii="Times New Roman" w:hAnsi="Times New Roman" w:cs="Times New Roman"/>
          <w:bCs/>
          <w:iCs/>
          <w:sz w:val="24"/>
          <w:szCs w:val="24"/>
        </w:rPr>
        <w:t>трогая математическая теория эр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лифта, позволяющая практически рассчитать все его параметры, до сих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пор отсутствует. Это объясняется нестабильностью структуры газо-жидкостного потока.</w:t>
      </w:r>
    </w:p>
    <w:p w:rsidR="00B97AEB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B97AEB" w:rsidRDefault="00B97AEB" w:rsidP="00B97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noProof/>
          <w:sz w:val="24"/>
          <w:szCs w:val="24"/>
          <w:lang w:eastAsia="ru-RU"/>
        </w:rPr>
        <w:drawing>
          <wp:inline distT="0" distB="0" distL="0" distR="0">
            <wp:extent cx="4046548" cy="29813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6397" cy="2988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bCs/>
          <w:iCs/>
          <w:sz w:val="24"/>
          <w:szCs w:val="24"/>
        </w:rPr>
        <w:t>1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. Принципиальная схема гидроэлеваторного подъема</w:t>
      </w:r>
    </w:p>
    <w:p w:rsidR="00B97AEB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Принципиальная схема гидроэлеваторного подъема показана на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bCs/>
          <w:iCs/>
          <w:sz w:val="24"/>
          <w:szCs w:val="24"/>
        </w:rPr>
        <w:t>1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. В центральном гидроэлеваторе напорная вода в камеру смешения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1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поступает из насадки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>2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. При этом в приемной камере создается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вакуум, за счет которого засасывается поток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гидросмеси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>, который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смешивается с потоком воды в смесительной камере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>3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. Смесь через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диффузор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4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поступает в нагнетательный трубопровод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5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и по нему выдается на поверхность. Поток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гидросмеси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засасывается в приемную камеру и поступает в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конфузор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6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через всасывающий патрубок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>7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, опущенный в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гидросмесь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Эффективность работы гидроэлеватора определяется соотношением расхода перекачиваемой и рабочей жидкостей, а также площадей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поперечного сечения камеры смешения и всасывающей трубы. Кроме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того, на КПД гидроэлеватора оказывает влияние подпор перекачиваемой жидкости при работе в затопленной добычной камере, а также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крупность транспортируемой руды. Экспериментально установлено,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что КПД гидроэлеваторного подъема не превышает 0,4.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Подъем руды по скважине часто осуществляется комбинацией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гидроэлеватора и эрлифта.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В 1971–1976-е годы были проведены большие работы по созданию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и изготовлению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погружных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скважинных насосов в коррозиестойком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исполнении. Были разработаны конструкции, изготовлены, испытаны в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производственных условиях и приняты к серийному производству несколько типоразмеров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погружных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скважинных электрических насосов: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УЭЦНК4-100-80, УЭЦНК-160-80, УЭЦНК6-360-150, ЭЦВ6-25-140ХГ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 др.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Эти насосы имеют КПД 36–37 % и могут откачивать из скважин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продуктивные растворы, содержащие до 10 % серной кислоты и 0,1 г/л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механических примесей.</w:t>
      </w:r>
    </w:p>
    <w:p w:rsidR="00B97AEB" w:rsidRPr="00DF3D65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Испытания и опытная эксплуатация показали, что дебит добычных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скважин при применении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погружных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насосов, по сравнению с эрлифтами, возрастает в 1,5–2 раза, расход электроэнергии снижается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 4–6 раз. Насосы облегчают автоматизацию процесса подъема растворов и устраняют их распыление на устьях откачных скважин. Особенно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эффективна работа </w:t>
      </w:r>
      <w:proofErr w:type="spell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погружных</w:t>
      </w:r>
      <w:proofErr w:type="spell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насосов в зимнее время, т. к. устраняется возможность промерзания трубопроводов со сжатым воздухом.</w:t>
      </w:r>
    </w:p>
    <w:p w:rsidR="00B97AEB" w:rsidRDefault="00B97AEB" w:rsidP="00B97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673226" w:rsidRDefault="00B97AEB"/>
    <w:sectPr w:rsidR="00673226" w:rsidSect="005C4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7AEB"/>
    <w:rsid w:val="004C353E"/>
    <w:rsid w:val="005C4B8E"/>
    <w:rsid w:val="00B97AEB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AE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7A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7A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829</Words>
  <Characters>4726</Characters>
  <Application>Microsoft Office Word</Application>
  <DocSecurity>0</DocSecurity>
  <Lines>39</Lines>
  <Paragraphs>11</Paragraphs>
  <ScaleCrop>false</ScaleCrop>
  <Company/>
  <LinksUpToDate>false</LinksUpToDate>
  <CharactersWithSpaces>5544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2021-01-24T10:24:00Z</dcterms:created>
  <dcterms:modified xsi:type="dcterms:W3CDTF">2021-01-24T10:24:00Z</dcterms:modified>
</cp:coreProperties>
</file>